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Default="00630E92">
      <w:pPr>
        <w:jc w:val="center"/>
        <w:rPr>
          <w:b/>
          <w:bCs/>
          <w:sz w:val="24"/>
          <w:szCs w:val="24"/>
          <w:u w:val="single"/>
        </w:rPr>
      </w:pPr>
    </w:p>
    <w:p w:rsidR="00630E92" w:rsidRDefault="00630E92">
      <w:pPr>
        <w:jc w:val="center"/>
        <w:rPr>
          <w:b/>
          <w:bCs/>
          <w:sz w:val="24"/>
          <w:szCs w:val="24"/>
          <w:u w:val="single"/>
        </w:rPr>
      </w:pPr>
    </w:p>
    <w:p w:rsidR="00630E92" w:rsidRDefault="00630E92">
      <w:pPr>
        <w:jc w:val="center"/>
        <w:rPr>
          <w:b/>
          <w:bCs/>
          <w:sz w:val="24"/>
          <w:szCs w:val="24"/>
          <w:u w:val="single"/>
        </w:rPr>
      </w:pPr>
    </w:p>
    <w:p w:rsidR="00630E92" w:rsidRDefault="00630E92">
      <w:pPr>
        <w:jc w:val="center"/>
        <w:rPr>
          <w:b/>
          <w:bCs/>
          <w:sz w:val="24"/>
          <w:szCs w:val="24"/>
          <w:u w:val="single"/>
        </w:rPr>
      </w:pPr>
    </w:p>
    <w:p w:rsidR="00630E92" w:rsidRDefault="00630E92">
      <w:pPr>
        <w:jc w:val="center"/>
        <w:rPr>
          <w:b/>
          <w:bCs/>
          <w:sz w:val="24"/>
          <w:szCs w:val="24"/>
          <w:u w:val="single"/>
        </w:rPr>
      </w:pPr>
    </w:p>
    <w:p w:rsidR="00E116BA" w:rsidRDefault="00E116B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Healthy Eating Policy</w:t>
      </w:r>
    </w:p>
    <w:p w:rsidR="00E116BA" w:rsidRDefault="00E116BA">
      <w:pPr>
        <w:jc w:val="center"/>
        <w:rPr>
          <w:sz w:val="28"/>
          <w:szCs w:val="28"/>
        </w:rPr>
      </w:pPr>
    </w:p>
    <w:p w:rsidR="00E116BA" w:rsidRDefault="00E116BA">
      <w:pPr>
        <w:rPr>
          <w:sz w:val="24"/>
          <w:szCs w:val="24"/>
        </w:rPr>
      </w:pPr>
      <w:r>
        <w:rPr>
          <w:sz w:val="24"/>
          <w:szCs w:val="24"/>
        </w:rPr>
        <w:t>A good balanced diet is vital for children to develop healthily along with fresh air and regular exercise.</w:t>
      </w:r>
    </w:p>
    <w:p w:rsidR="00E116BA" w:rsidRDefault="00E116BA">
      <w:pPr>
        <w:rPr>
          <w:sz w:val="24"/>
          <w:szCs w:val="24"/>
        </w:rPr>
      </w:pPr>
    </w:p>
    <w:p w:rsidR="00630E92" w:rsidRDefault="00630E9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E116BA">
        <w:rPr>
          <w:sz w:val="24"/>
          <w:szCs w:val="24"/>
        </w:rPr>
        <w:t xml:space="preserve"> are happy to provide all children in our care with healthy </w:t>
      </w:r>
      <w:r>
        <w:rPr>
          <w:sz w:val="24"/>
          <w:szCs w:val="24"/>
        </w:rPr>
        <w:t>s</w:t>
      </w:r>
      <w:r w:rsidR="00E116BA">
        <w:rPr>
          <w:sz w:val="24"/>
          <w:szCs w:val="24"/>
        </w:rPr>
        <w:t>nacks and drinks</w:t>
      </w:r>
      <w:r>
        <w:rPr>
          <w:sz w:val="24"/>
          <w:szCs w:val="24"/>
        </w:rPr>
        <w:t>.</w:t>
      </w:r>
    </w:p>
    <w:p w:rsidR="00E116BA" w:rsidRDefault="00E116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Parents of children bringing pack ups should consider the following:-</w:t>
      </w:r>
      <w:r>
        <w:rPr>
          <w:color w:val="FF0000"/>
          <w:sz w:val="24"/>
          <w:szCs w:val="24"/>
        </w:rPr>
        <w:t xml:space="preserve">No nut items, chocolate/sweets or fizzy drinks.  </w:t>
      </w:r>
      <w:r w:rsidR="009D2BF2">
        <w:rPr>
          <w:color w:val="000000"/>
          <w:sz w:val="24"/>
          <w:szCs w:val="24"/>
        </w:rPr>
        <w:t>Alt</w:t>
      </w:r>
      <w:r>
        <w:rPr>
          <w:color w:val="000000"/>
          <w:sz w:val="24"/>
          <w:szCs w:val="24"/>
        </w:rPr>
        <w:t>hough your child maybe ok with nut products other children in</w:t>
      </w:r>
      <w:r w:rsidR="00630E92">
        <w:rPr>
          <w:color w:val="000000"/>
          <w:sz w:val="24"/>
          <w:szCs w:val="24"/>
        </w:rPr>
        <w:t xml:space="preserve"> our</w:t>
      </w:r>
      <w:r>
        <w:rPr>
          <w:color w:val="000000"/>
          <w:sz w:val="24"/>
          <w:szCs w:val="24"/>
        </w:rPr>
        <w:t xml:space="preserve"> care may be severely allergic to any trace amount of nuts.  I</w:t>
      </w:r>
      <w:r w:rsidR="00630E92">
        <w:rPr>
          <w:color w:val="000000"/>
          <w:sz w:val="24"/>
          <w:szCs w:val="24"/>
        </w:rPr>
        <w:t>t is</w:t>
      </w:r>
      <w:r>
        <w:rPr>
          <w:color w:val="000000"/>
          <w:sz w:val="24"/>
          <w:szCs w:val="24"/>
        </w:rPr>
        <w:t xml:space="preserve"> therefore</w:t>
      </w:r>
      <w:r w:rsidR="00630E92">
        <w:rPr>
          <w:color w:val="000000"/>
          <w:sz w:val="24"/>
          <w:szCs w:val="24"/>
        </w:rPr>
        <w:t xml:space="preserve"> our policy to</w:t>
      </w:r>
      <w:r>
        <w:rPr>
          <w:color w:val="000000"/>
          <w:sz w:val="24"/>
          <w:szCs w:val="24"/>
        </w:rPr>
        <w:t xml:space="preserve"> say NO NUT produce while children are in our care.</w:t>
      </w:r>
    </w:p>
    <w:p w:rsidR="00E116BA" w:rsidRDefault="00E116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Children under the age of 5 should not have chewing gum so please to do give your child chewing gum to have when here.  </w:t>
      </w:r>
      <w:r w:rsidR="00630E92">
        <w:rPr>
          <w:color w:val="000000"/>
          <w:sz w:val="24"/>
          <w:szCs w:val="24"/>
        </w:rPr>
        <w:t>It is therefore in our policy to say</w:t>
      </w:r>
      <w:r>
        <w:rPr>
          <w:color w:val="000000"/>
          <w:sz w:val="24"/>
          <w:szCs w:val="24"/>
        </w:rPr>
        <w:t xml:space="preserve"> NO CHEWING GUM on </w:t>
      </w:r>
      <w:r w:rsidR="00630E92"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premises for any child in our care. </w:t>
      </w:r>
    </w:p>
    <w:p w:rsidR="00E116BA" w:rsidRDefault="00E116BA">
      <w:pPr>
        <w:rPr>
          <w:color w:val="FF0000"/>
          <w:sz w:val="24"/>
          <w:szCs w:val="24"/>
        </w:rPr>
      </w:pPr>
    </w:p>
    <w:p w:rsidR="00E116BA" w:rsidRDefault="00630E9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E116BA">
        <w:rPr>
          <w:sz w:val="24"/>
          <w:szCs w:val="24"/>
        </w:rPr>
        <w:t xml:space="preserve"> encourage children to choose healthy options and to experiment by trying new foods from other cultures. Older children are encouraged to help in the preparation of food and meals. </w:t>
      </w:r>
      <w:r>
        <w:rPr>
          <w:sz w:val="24"/>
          <w:szCs w:val="24"/>
        </w:rPr>
        <w:t>We</w:t>
      </w:r>
      <w:r w:rsidR="00E116BA">
        <w:rPr>
          <w:sz w:val="24"/>
          <w:szCs w:val="24"/>
        </w:rPr>
        <w:t xml:space="preserve"> are happy to discuss</w:t>
      </w:r>
      <w:r>
        <w:rPr>
          <w:sz w:val="24"/>
          <w:szCs w:val="24"/>
        </w:rPr>
        <w:t xml:space="preserve"> snack items </w:t>
      </w:r>
      <w:r w:rsidR="00E116BA">
        <w:rPr>
          <w:sz w:val="24"/>
          <w:szCs w:val="24"/>
        </w:rPr>
        <w:t>with parents and cater for children with different food allergies and cultural/religious requirements. If your child has any particular dislikes or</w:t>
      </w:r>
      <w:r>
        <w:rPr>
          <w:sz w:val="24"/>
          <w:szCs w:val="24"/>
        </w:rPr>
        <w:t xml:space="preserve"> favourite dishes please let us</w:t>
      </w:r>
      <w:r w:rsidR="00E116BA">
        <w:rPr>
          <w:sz w:val="24"/>
          <w:szCs w:val="24"/>
        </w:rPr>
        <w:t xml:space="preserve"> know. </w:t>
      </w:r>
    </w:p>
    <w:p w:rsidR="00E116BA" w:rsidRDefault="00E116BA">
      <w:pPr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630E92">
        <w:rPr>
          <w:sz w:val="24"/>
          <w:szCs w:val="24"/>
        </w:rPr>
        <w:t>any concerns regarding diet/snack</w:t>
      </w:r>
      <w:r>
        <w:rPr>
          <w:sz w:val="24"/>
          <w:szCs w:val="24"/>
        </w:rPr>
        <w:t>/quantity please do not hesitate to discuss it with us.</w:t>
      </w:r>
    </w:p>
    <w:p w:rsidR="00E116BA" w:rsidRDefault="00E116BA">
      <w:pPr>
        <w:rPr>
          <w:sz w:val="24"/>
          <w:szCs w:val="24"/>
        </w:rPr>
      </w:pPr>
    </w:p>
    <w:p w:rsidR="00E116BA" w:rsidRDefault="00E116BA">
      <w:pPr>
        <w:rPr>
          <w:sz w:val="24"/>
          <w:szCs w:val="24"/>
        </w:rPr>
      </w:pPr>
    </w:p>
    <w:p w:rsidR="00E116BA" w:rsidRDefault="00630E92">
      <w:pPr>
        <w:rPr>
          <w:sz w:val="24"/>
          <w:szCs w:val="24"/>
        </w:rPr>
      </w:pPr>
      <w:r>
        <w:rPr>
          <w:sz w:val="24"/>
          <w:szCs w:val="24"/>
        </w:rPr>
        <w:t>Fizzy drinks are not</w:t>
      </w:r>
      <w:r w:rsidR="00E116BA">
        <w:rPr>
          <w:sz w:val="24"/>
          <w:szCs w:val="24"/>
        </w:rPr>
        <w:t xml:space="preserve"> permit</w:t>
      </w:r>
      <w:r>
        <w:rPr>
          <w:sz w:val="24"/>
          <w:szCs w:val="24"/>
        </w:rPr>
        <w:t>.</w:t>
      </w:r>
      <w:r w:rsidR="00E116BA">
        <w:rPr>
          <w:sz w:val="24"/>
          <w:szCs w:val="24"/>
        </w:rPr>
        <w:t xml:space="preserve"> Children are offered water, milk or fruit juices.</w:t>
      </w:r>
    </w:p>
    <w:p w:rsidR="00E116BA" w:rsidRDefault="00E116BA">
      <w:pPr>
        <w:rPr>
          <w:sz w:val="24"/>
          <w:szCs w:val="24"/>
        </w:rPr>
      </w:pPr>
    </w:p>
    <w:p w:rsidR="00E116BA" w:rsidRDefault="00630E9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E116BA">
        <w:rPr>
          <w:sz w:val="24"/>
          <w:szCs w:val="24"/>
        </w:rPr>
        <w:t xml:space="preserve"> do not encourage children to eat sweets on a regular </w:t>
      </w:r>
      <w:r w:rsidR="00E17249">
        <w:rPr>
          <w:sz w:val="24"/>
          <w:szCs w:val="24"/>
        </w:rPr>
        <w:t>basis;</w:t>
      </w:r>
      <w:r w:rsidR="00E116BA">
        <w:rPr>
          <w:sz w:val="24"/>
          <w:szCs w:val="24"/>
        </w:rPr>
        <w:t xml:space="preserve"> however </w:t>
      </w:r>
      <w:r>
        <w:rPr>
          <w:sz w:val="24"/>
          <w:szCs w:val="24"/>
        </w:rPr>
        <w:t>we</w:t>
      </w:r>
      <w:r w:rsidR="00E116BA">
        <w:rPr>
          <w:sz w:val="24"/>
          <w:szCs w:val="24"/>
        </w:rPr>
        <w:t xml:space="preserve"> do sometimes offer sweets for special occasions. Please let us know what, if there are any sweets you do not permit your child to eat.</w:t>
      </w:r>
    </w:p>
    <w:p w:rsidR="00E116BA" w:rsidRDefault="00E116BA">
      <w:pPr>
        <w:rPr>
          <w:rFonts w:ascii="Comic Sans MS" w:hAnsi="Comic Sans MS" w:cs="Comic Sans MS"/>
          <w:noProof/>
          <w:color w:val="F70FCE"/>
          <w:sz w:val="24"/>
          <w:szCs w:val="24"/>
        </w:rPr>
      </w:pP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  <w:r>
        <w:rPr>
          <w:rFonts w:ascii="Comic Sans MS" w:hAnsi="Comic Sans MS" w:cs="Comic Sans MS"/>
          <w:color w:val="F70FCE"/>
          <w:sz w:val="24"/>
          <w:szCs w:val="24"/>
          <w:lang w:val="en-US"/>
        </w:rPr>
        <w:tab/>
      </w:r>
    </w:p>
    <w:p w:rsidR="00453C27" w:rsidRDefault="00453C27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630E92" w:rsidRDefault="00630E92">
      <w:pPr>
        <w:rPr>
          <w:rFonts w:ascii="Comic Sans MS" w:hAnsi="Comic Sans MS" w:cs="Comic Sans MS"/>
          <w:noProof/>
          <w:color w:val="F70FCE"/>
          <w:sz w:val="24"/>
          <w:szCs w:val="24"/>
        </w:rPr>
      </w:pPr>
    </w:p>
    <w:p w:rsidR="00E116BA" w:rsidRDefault="00630E92">
      <w:pPr>
        <w:jc w:val="center"/>
        <w:rPr>
          <w:b/>
          <w:bCs/>
          <w:color w:val="008080"/>
          <w:sz w:val="72"/>
          <w:szCs w:val="72"/>
          <w:u w:val="single"/>
          <w:lang w:val="en-US"/>
        </w:rPr>
      </w:pPr>
      <w:r>
        <w:rPr>
          <w:b/>
          <w:bCs/>
          <w:color w:val="008080"/>
          <w:sz w:val="72"/>
          <w:szCs w:val="72"/>
          <w:u w:val="single"/>
          <w:lang w:val="en-US"/>
        </w:rPr>
        <w:t>S</w:t>
      </w:r>
      <w:r w:rsidR="00E116BA">
        <w:rPr>
          <w:b/>
          <w:bCs/>
          <w:color w:val="008080"/>
          <w:sz w:val="72"/>
          <w:szCs w:val="72"/>
          <w:u w:val="single"/>
          <w:lang w:val="en-US"/>
        </w:rPr>
        <w:t>election of Snacks</w:t>
      </w:r>
    </w:p>
    <w:p w:rsidR="00E116BA" w:rsidRDefault="00E116BA">
      <w:pPr>
        <w:jc w:val="center"/>
        <w:rPr>
          <w:color w:val="000000"/>
          <w:sz w:val="24"/>
          <w:szCs w:val="24"/>
          <w:u w:val="single"/>
          <w:lang w:val="en-US"/>
        </w:rPr>
      </w:pPr>
    </w:p>
    <w:p w:rsidR="00E116BA" w:rsidRPr="002679D5" w:rsidRDefault="00E116BA" w:rsidP="002679D5">
      <w:pPr>
        <w:jc w:val="center"/>
        <w:rPr>
          <w:b/>
          <w:bCs/>
          <w:color w:val="000000"/>
          <w:sz w:val="32"/>
          <w:szCs w:val="32"/>
          <w:u w:val="single"/>
          <w:lang w:val="en-US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Fresh fruit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Apples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Oranges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Pears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Melon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melon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Grapes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Pineapple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Mango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Strawberries/</w:t>
      </w:r>
      <w:r w:rsidR="00630E92">
        <w:rPr>
          <w:sz w:val="24"/>
          <w:szCs w:val="24"/>
          <w:lang w:val="en-US"/>
        </w:rPr>
        <w:t xml:space="preserve"> cucumber/tomatoes  </w:t>
      </w:r>
    </w:p>
    <w:p w:rsidR="00E116BA" w:rsidRDefault="00630E9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many</w:t>
      </w:r>
      <w:r w:rsidR="00E116BA">
        <w:rPr>
          <w:sz w:val="24"/>
          <w:szCs w:val="24"/>
          <w:lang w:val="en-US"/>
        </w:rPr>
        <w:t xml:space="preserve"> more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Toast with butter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Cheeses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Yogurts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Selection of Sandwiches e.g. Ham, cheese, egg mayonnaise, tuna mayonnaise </w:t>
      </w:r>
    </w:p>
    <w:p w:rsidR="00E116BA" w:rsidRDefault="00E116BA" w:rsidP="002679D5">
      <w:pPr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Items of food that we may have made together e.g.</w:t>
      </w:r>
    </w:p>
    <w:p w:rsidR="00E116BA" w:rsidRDefault="00E116BA">
      <w:pPr>
        <w:jc w:val="center"/>
        <w:rPr>
          <w:b/>
          <w:bCs/>
          <w:sz w:val="36"/>
          <w:szCs w:val="36"/>
          <w:u w:val="single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Muffins 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Cakes</w:t>
      </w:r>
    </w:p>
    <w:p w:rsidR="00E116BA" w:rsidRDefault="00E116BA" w:rsidP="002679D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Bread 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b/>
          <w:bCs/>
          <w:sz w:val="48"/>
          <w:szCs w:val="48"/>
          <w:u w:val="single"/>
          <w:lang w:val="en-US"/>
        </w:rPr>
      </w:pPr>
      <w:r>
        <w:rPr>
          <w:b/>
          <w:bCs/>
          <w:sz w:val="48"/>
          <w:szCs w:val="48"/>
          <w:u w:val="single"/>
          <w:lang w:val="en-US"/>
        </w:rPr>
        <w:t>Occasional treats</w:t>
      </w:r>
    </w:p>
    <w:p w:rsidR="00E116BA" w:rsidRDefault="00E116BA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Biscuits</w:t>
      </w: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Crisps</w:t>
      </w: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</w:p>
    <w:p w:rsidR="00E116BA" w:rsidRDefault="00E116B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just a selection of what we offer to the children.</w:t>
      </w:r>
    </w:p>
    <w:sectPr w:rsidR="00E116BA" w:rsidSect="00E1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17" w:rsidRDefault="00034017" w:rsidP="00E116BA">
      <w:r>
        <w:separator/>
      </w:r>
    </w:p>
  </w:endnote>
  <w:endnote w:type="continuationSeparator" w:id="1">
    <w:p w:rsidR="00034017" w:rsidRDefault="00034017" w:rsidP="00E1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2" w:rsidRDefault="00B52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BA" w:rsidRDefault="00E116B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2" w:rsidRDefault="00B52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17" w:rsidRDefault="00034017" w:rsidP="00E116BA">
      <w:r>
        <w:separator/>
      </w:r>
    </w:p>
  </w:footnote>
  <w:footnote w:type="continuationSeparator" w:id="1">
    <w:p w:rsidR="00034017" w:rsidRDefault="00034017" w:rsidP="00E1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2" w:rsidRDefault="00B52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BA" w:rsidRDefault="00B524A2" w:rsidP="00B524A2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A2" w:rsidRDefault="00B52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116BA"/>
    <w:rsid w:val="00034017"/>
    <w:rsid w:val="00081BCF"/>
    <w:rsid w:val="002679D5"/>
    <w:rsid w:val="00453C27"/>
    <w:rsid w:val="00630E92"/>
    <w:rsid w:val="007E2D1F"/>
    <w:rsid w:val="00997D31"/>
    <w:rsid w:val="009D2BF2"/>
    <w:rsid w:val="00B524A2"/>
    <w:rsid w:val="00E116BA"/>
    <w:rsid w:val="00E17249"/>
    <w:rsid w:val="00E63CCB"/>
    <w:rsid w:val="00E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D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D5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D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D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8</cp:revision>
  <dcterms:created xsi:type="dcterms:W3CDTF">2012-01-04T11:46:00Z</dcterms:created>
  <dcterms:modified xsi:type="dcterms:W3CDTF">2014-05-20T13:31:00Z</dcterms:modified>
</cp:coreProperties>
</file>