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A1" w:rsidRDefault="000B36A1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0B36A1" w:rsidRDefault="000B36A1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0B36A1" w:rsidRDefault="000B36A1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0B36A1" w:rsidRDefault="000B36A1">
      <w:pPr>
        <w:keepNext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Medicine Policy</w:t>
      </w:r>
    </w:p>
    <w:p w:rsidR="000B36A1" w:rsidRDefault="000B36A1">
      <w:pPr>
        <w:rPr>
          <w:sz w:val="24"/>
          <w:szCs w:val="24"/>
        </w:rPr>
      </w:pPr>
    </w:p>
    <w:p w:rsidR="000B36A1" w:rsidRDefault="000B36A1">
      <w:pPr>
        <w:rPr>
          <w:sz w:val="24"/>
          <w:szCs w:val="24"/>
        </w:rPr>
      </w:pPr>
      <w:r>
        <w:rPr>
          <w:sz w:val="24"/>
          <w:szCs w:val="24"/>
        </w:rPr>
        <w:t xml:space="preserve">Whilst we are caring for your child we </w:t>
      </w:r>
      <w:r w:rsidR="005440C4">
        <w:rPr>
          <w:sz w:val="24"/>
          <w:szCs w:val="24"/>
        </w:rPr>
        <w:t>are</w:t>
      </w:r>
      <w:r>
        <w:rPr>
          <w:sz w:val="24"/>
          <w:szCs w:val="24"/>
        </w:rPr>
        <w:t xml:space="preserve"> happy to administer medicine should the need arise providing you have signed a parental permission form for us to do so.</w:t>
      </w:r>
    </w:p>
    <w:p w:rsidR="000B36A1" w:rsidRDefault="000B36A1">
      <w:pPr>
        <w:rPr>
          <w:rFonts w:ascii="Arial" w:hAnsi="Arial" w:cs="Arial"/>
          <w:sz w:val="24"/>
          <w:szCs w:val="24"/>
        </w:rPr>
      </w:pPr>
    </w:p>
    <w:p w:rsidR="000B36A1" w:rsidRDefault="005440C4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0B36A1">
        <w:rPr>
          <w:sz w:val="24"/>
          <w:szCs w:val="24"/>
        </w:rPr>
        <w:t xml:space="preserve">e can administer non-prescribed medicine, such as Calpol or Nurofen, but only with prior written consent of the parent and only when there is a health reason for doing so. In addition to the written consent for </w:t>
      </w:r>
      <w:r w:rsidR="000D7D5D">
        <w:rPr>
          <w:sz w:val="24"/>
          <w:szCs w:val="24"/>
        </w:rPr>
        <w:t>non-prescribed</w:t>
      </w:r>
      <w:r w:rsidR="000B36A1">
        <w:rPr>
          <w:sz w:val="24"/>
          <w:szCs w:val="24"/>
        </w:rPr>
        <w:t xml:space="preserve"> medication a member of staff will contact you via the telephone to receive verbal permission when the medication is due. This is to protect your child, staff when administering non prescribed medication.</w:t>
      </w:r>
    </w:p>
    <w:p w:rsidR="000B36A1" w:rsidRDefault="000B36A1">
      <w:pPr>
        <w:rPr>
          <w:sz w:val="24"/>
          <w:szCs w:val="24"/>
        </w:rPr>
      </w:pPr>
    </w:p>
    <w:p w:rsidR="000B36A1" w:rsidRDefault="000B36A1">
      <w:pPr>
        <w:rPr>
          <w:sz w:val="24"/>
          <w:szCs w:val="24"/>
        </w:rPr>
      </w:pPr>
      <w:r>
        <w:rPr>
          <w:sz w:val="24"/>
          <w:szCs w:val="24"/>
        </w:rPr>
        <w:t>If your child has a self-held medication (</w:t>
      </w:r>
      <w:r w:rsidR="000D7D5D">
        <w:rPr>
          <w:sz w:val="24"/>
          <w:szCs w:val="24"/>
        </w:rPr>
        <w:t>i.e</w:t>
      </w:r>
      <w:r w:rsidR="005440C4">
        <w:rPr>
          <w:sz w:val="24"/>
          <w:szCs w:val="24"/>
        </w:rPr>
        <w:t>.</w:t>
      </w:r>
      <w:r>
        <w:rPr>
          <w:sz w:val="24"/>
          <w:szCs w:val="24"/>
        </w:rPr>
        <w:t xml:space="preserve"> an inhaler</w:t>
      </w:r>
      <w:r w:rsidR="000D7D5D">
        <w:rPr>
          <w:sz w:val="24"/>
          <w:szCs w:val="24"/>
        </w:rPr>
        <w:t>) please</w:t>
      </w:r>
      <w:r>
        <w:rPr>
          <w:sz w:val="24"/>
          <w:szCs w:val="24"/>
        </w:rPr>
        <w:t xml:space="preserve"> obtain an additional one to be kept </w:t>
      </w:r>
      <w:r w:rsidR="005440C4">
        <w:rPr>
          <w:sz w:val="24"/>
          <w:szCs w:val="24"/>
        </w:rPr>
        <w:t>at the setting</w:t>
      </w:r>
      <w:r>
        <w:rPr>
          <w:sz w:val="24"/>
          <w:szCs w:val="24"/>
        </w:rPr>
        <w:t xml:space="preserve">. </w:t>
      </w:r>
    </w:p>
    <w:p w:rsidR="000B36A1" w:rsidRDefault="000B36A1">
      <w:pPr>
        <w:rPr>
          <w:sz w:val="24"/>
          <w:szCs w:val="24"/>
        </w:rPr>
      </w:pPr>
      <w:r>
        <w:rPr>
          <w:sz w:val="24"/>
          <w:szCs w:val="24"/>
        </w:rPr>
        <w:t xml:space="preserve">If your child has acute allergies and carries/needs an epipen, please discuss the matter with </w:t>
      </w:r>
      <w:r w:rsidR="005440C4">
        <w:rPr>
          <w:sz w:val="24"/>
          <w:szCs w:val="24"/>
        </w:rPr>
        <w:t xml:space="preserve">senior staff at the setting and a epipen needs to be left at the setting at all times.  We will inform you when the pen needs to be replaced. </w:t>
      </w:r>
    </w:p>
    <w:p w:rsidR="000B36A1" w:rsidRDefault="000B36A1">
      <w:pPr>
        <w:rPr>
          <w:sz w:val="24"/>
          <w:szCs w:val="24"/>
        </w:rPr>
      </w:pPr>
      <w:r>
        <w:rPr>
          <w:sz w:val="24"/>
          <w:szCs w:val="24"/>
        </w:rPr>
        <w:t>If your child needs to take medication prescribed by a doctor, please discuss this with</w:t>
      </w:r>
      <w:r w:rsidR="005440C4">
        <w:rPr>
          <w:sz w:val="24"/>
          <w:szCs w:val="24"/>
        </w:rPr>
        <w:t xml:space="preserve"> us</w:t>
      </w:r>
      <w:r>
        <w:rPr>
          <w:sz w:val="24"/>
          <w:szCs w:val="24"/>
        </w:rPr>
        <w:t xml:space="preserve">. The details of the medication will need to be added to the permission form. In some cases a child on antibiotics may be asked not to attend for </w:t>
      </w:r>
      <w:r w:rsidR="005440C4">
        <w:rPr>
          <w:sz w:val="24"/>
          <w:szCs w:val="24"/>
        </w:rPr>
        <w:t>1-2</w:t>
      </w:r>
      <w:r>
        <w:rPr>
          <w:sz w:val="24"/>
          <w:szCs w:val="24"/>
        </w:rPr>
        <w:t xml:space="preserve"> days in case they react to the medication and in some instances to prevent the spread of an infection to others.</w:t>
      </w:r>
    </w:p>
    <w:p w:rsidR="000B36A1" w:rsidRDefault="000B36A1">
      <w:pPr>
        <w:rPr>
          <w:sz w:val="24"/>
          <w:szCs w:val="24"/>
        </w:rPr>
      </w:pPr>
    </w:p>
    <w:p w:rsidR="000B36A1" w:rsidRPr="005440C4" w:rsidRDefault="000B36A1">
      <w:pPr>
        <w:rPr>
          <w:sz w:val="24"/>
          <w:szCs w:val="24"/>
          <w:u w:val="single"/>
        </w:rPr>
      </w:pPr>
      <w:r w:rsidRPr="005440C4">
        <w:rPr>
          <w:sz w:val="24"/>
          <w:szCs w:val="24"/>
          <w:u w:val="single"/>
        </w:rPr>
        <w:t xml:space="preserve">It is vital that you inform us of any medication you may have given your child before they arrive into our care. </w:t>
      </w:r>
      <w:r w:rsidR="005440C4">
        <w:rPr>
          <w:sz w:val="24"/>
          <w:szCs w:val="24"/>
          <w:u w:val="single"/>
        </w:rPr>
        <w:t>W</w:t>
      </w:r>
      <w:r w:rsidRPr="005440C4">
        <w:rPr>
          <w:sz w:val="24"/>
          <w:szCs w:val="24"/>
          <w:u w:val="single"/>
        </w:rPr>
        <w:t>e need to know what medicine they have had, the dose and time given.</w:t>
      </w:r>
    </w:p>
    <w:p w:rsidR="000B36A1" w:rsidRDefault="000B36A1">
      <w:pPr>
        <w:rPr>
          <w:sz w:val="24"/>
          <w:szCs w:val="24"/>
        </w:rPr>
      </w:pPr>
    </w:p>
    <w:p w:rsidR="000B36A1" w:rsidRDefault="000B36A1">
      <w:pPr>
        <w:rPr>
          <w:sz w:val="24"/>
          <w:szCs w:val="24"/>
        </w:rPr>
      </w:pPr>
      <w:r>
        <w:rPr>
          <w:sz w:val="24"/>
          <w:szCs w:val="24"/>
        </w:rPr>
        <w:t xml:space="preserve">When we receive any medication from yourself to administer it must be in its original bottle/container and not decanted. It must have the manufactures guidelines on it and if prescribed the details of the doctor/pharmacy. It must also be clearly labelled with </w:t>
      </w:r>
      <w:r>
        <w:rPr>
          <w:sz w:val="24"/>
          <w:szCs w:val="24"/>
          <w:u w:val="single"/>
        </w:rPr>
        <w:t>your child’s name</w:t>
      </w:r>
      <w:r>
        <w:rPr>
          <w:sz w:val="24"/>
          <w:szCs w:val="24"/>
        </w:rPr>
        <w:t xml:space="preserve">. </w:t>
      </w:r>
      <w:r w:rsidR="005440C4">
        <w:rPr>
          <w:sz w:val="24"/>
          <w:szCs w:val="24"/>
        </w:rPr>
        <w:t>W</w:t>
      </w:r>
      <w:r>
        <w:rPr>
          <w:sz w:val="24"/>
          <w:szCs w:val="24"/>
        </w:rPr>
        <w:t>e will ensure that all medication given to us will be stored correctly and we will check that it is still within its expiry date.</w:t>
      </w:r>
    </w:p>
    <w:p w:rsidR="000B36A1" w:rsidRDefault="000B36A1">
      <w:pPr>
        <w:rPr>
          <w:sz w:val="24"/>
          <w:szCs w:val="24"/>
        </w:rPr>
      </w:pPr>
    </w:p>
    <w:p w:rsidR="000232B0" w:rsidRDefault="005440C4" w:rsidP="000B36A1">
      <w:r>
        <w:rPr>
          <w:sz w:val="24"/>
          <w:szCs w:val="24"/>
        </w:rPr>
        <w:t>Staff</w:t>
      </w:r>
      <w:r w:rsidR="000B36A1">
        <w:rPr>
          <w:sz w:val="24"/>
          <w:szCs w:val="24"/>
        </w:rPr>
        <w:t xml:space="preserve"> will record all medication administered in </w:t>
      </w:r>
      <w:r>
        <w:rPr>
          <w:sz w:val="24"/>
          <w:szCs w:val="24"/>
        </w:rPr>
        <w:t xml:space="preserve">a </w:t>
      </w:r>
      <w:r w:rsidR="000B36A1">
        <w:rPr>
          <w:sz w:val="24"/>
          <w:szCs w:val="24"/>
        </w:rPr>
        <w:t>book and request a parental signature at the end of each day.</w:t>
      </w:r>
    </w:p>
    <w:sectPr w:rsidR="000232B0" w:rsidSect="000B3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751" w:bottom="1440" w:left="949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D2" w:rsidRDefault="00502FD2" w:rsidP="000B36A1">
      <w:r>
        <w:separator/>
      </w:r>
    </w:p>
  </w:endnote>
  <w:endnote w:type="continuationSeparator" w:id="1">
    <w:p w:rsidR="00502FD2" w:rsidRDefault="00502FD2" w:rsidP="000B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6B" w:rsidRDefault="006F2C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A1" w:rsidRDefault="000B36A1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6B" w:rsidRDefault="006F2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D2" w:rsidRDefault="00502FD2" w:rsidP="000B36A1">
      <w:r>
        <w:separator/>
      </w:r>
    </w:p>
  </w:footnote>
  <w:footnote w:type="continuationSeparator" w:id="1">
    <w:p w:rsidR="00502FD2" w:rsidRDefault="00502FD2" w:rsidP="000B3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6B" w:rsidRDefault="006F2C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A1" w:rsidRDefault="006F2C6B" w:rsidP="006F2C6B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>
          <wp:extent cx="1762125" cy="1019175"/>
          <wp:effectExtent l="0" t="0" r="9525" b="9525"/>
          <wp:docPr id="1" name="Picture 1" descr="C:\Users\Kim and John\Pictures\Vi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 and John\Pictures\Vi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6B" w:rsidRDefault="006F2C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0B36A1"/>
    <w:rsid w:val="000232B0"/>
    <w:rsid w:val="000B36A1"/>
    <w:rsid w:val="000D7D5D"/>
    <w:rsid w:val="00502FD2"/>
    <w:rsid w:val="005440C4"/>
    <w:rsid w:val="005C1E5C"/>
    <w:rsid w:val="006F2C6B"/>
    <w:rsid w:val="00B5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6B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6B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6B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6B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6B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6B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McCarthy</dc:creator>
  <cp:lastModifiedBy>Kim and John</cp:lastModifiedBy>
  <cp:revision>5</cp:revision>
  <dcterms:created xsi:type="dcterms:W3CDTF">2012-01-04T12:04:00Z</dcterms:created>
  <dcterms:modified xsi:type="dcterms:W3CDTF">2014-05-20T12:13:00Z</dcterms:modified>
</cp:coreProperties>
</file>